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门诊楼配电室、发电机维护保养清单</w:t>
      </w:r>
      <w:bookmarkStart w:id="0" w:name="_GoBack"/>
      <w:bookmarkEnd w:id="0"/>
    </w:p>
    <w:tbl>
      <w:tblPr>
        <w:tblStyle w:val="3"/>
        <w:tblW w:w="9012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504"/>
        <w:gridCol w:w="2204"/>
        <w:gridCol w:w="938"/>
        <w:gridCol w:w="91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规格型号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高压配电设施的预防性试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变压器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0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高压柜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配电室高压柜清理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1AH1~1AH4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台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配电室低压柜清理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AN101~AN111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AF101~AF102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台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5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600KW发电机保养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更换发电机机油4桶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0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更换发电机冷却水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0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更换柴油滤清器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0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更换机油滤清器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0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更换空气滤清器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0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更换电瓶（根据情况）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只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双电源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NH40-630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SZ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人工费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税费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合计金额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1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r>
        <w:rPr>
          <w:rFonts w:hint="eastAsia" w:ascii="黑体" w:hAnsi="黑体" w:eastAsia="黑体" w:cs="黑体"/>
          <w:sz w:val="32"/>
          <w:szCs w:val="32"/>
        </w:rPr>
        <w:t>配电室维护说明：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一、高压配电设施（按年度计算）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、变压器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变压器。变压器箱体是否完好，通风口防护网是否完好；变压器运行情况是否正常，变压器高低压侧连接处是否接触良好，变压器温度、噪音是否正常，变压器输出电压、电流是否正常（变压器风扇等降温设备是否正常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2、高压配电柜。检查柜台是否完好；检查柜内电气设备是否正常运行；连接处是否可靠连接；仪表是否正常运行；保护装置设定阈值是否合理。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3、低压配电柜。检查柜台是否完好；检查铜排连接是否牢固；测量柜内电压、电流是否正常；检查系统功率因数是否合格；检查电容是否正常，各回路是否正常投切，自动补偿控制器是否有效。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4、配电室。检查配电室内消防器具是否符合相关要求；检查配电室内是否存在门窗封闭不严、漏水等安全隐患；检查配电室内是否堆放有易燃易爆物品。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（二）低压配电设施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1、配电箱柜进出线电缆。检查搭火点电缆连接是否牢固、是否可靠连接；电缆绝缘是否符合相应规范。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（三）配电设施除尘及周边杂物清理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1、每年对本项目高低压配电设施进行清洁除尘、连接处是否可靠连接不低于2次；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2、巡查发现高低压配电设施周边存在杂物，及时清理；对高压通道每季度清理一次。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二、高压配电设施的预防性试（按年度计算）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（一）变压器高、低压侧绕组绝缘电阻试验、直流电阻试验；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（二）高压开关的绝缘电阻试验、高压交流耐压试验、接触电阻试验；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（三）高压电缆的绝缘电阻试验、直流耐压试验；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（四）控制回路、测量回路的测试。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b/>
          <w:bCs/>
          <w:sz w:val="32"/>
          <w:szCs w:val="32"/>
        </w:rPr>
        <w:t>三、发电机保养维护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、每月基础维护项目：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（1）检查水箱和清洗水箱；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（2）电池维护及充电；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（3）电机维护并检查线路；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（3）检查发电机运行是否正常；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、保养发电机根据运行时间或一年来计算：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（1）更换发电机机油，机油滤清器，柴油滤清器，空气滤清器；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（2）油路检查并清洗；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2NhMWM4YWVjNjE5ODU4Nzg1Yjc4NTJjMzc0YWYifQ=="/>
  </w:docVars>
  <w:rsids>
    <w:rsidRoot w:val="2D9D1936"/>
    <w:rsid w:val="2D9D1936"/>
    <w:rsid w:val="33AD497E"/>
    <w:rsid w:val="63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2024-02-22T07:38:00Z</dcterms:created>
  <dc:creator>王宏山宣教科</dc:creator>
  <cp:lastModifiedBy>王宏山宣教科</cp:lastModifiedBy>
  <dcterms:modified xsi:type="dcterms:W3CDTF">2024-02-22T08:09:33Z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3351B06028FD4AF190352D53D2B20ADA_11</vt:lpwstr>
  </property>
</Properties>
</file>